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F4" w:rsidRPr="000071F4" w:rsidRDefault="000071F4" w:rsidP="000071F4">
      <w:pPr>
        <w:spacing w:after="120" w:line="312" w:lineRule="atLeast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025320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     </w:t>
      </w:r>
      <w:r w:rsidRPr="00007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сетям.</w:t>
      </w:r>
      <w:r w:rsidRPr="000071F4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 </w:t>
      </w:r>
      <w:r w:rsidRPr="000071F4">
        <w:rPr>
          <w:rFonts w:ascii="Trebuchet MS" w:eastAsia="Times New Roman" w:hAnsi="Trebuchet MS" w:cs="Times New Roman"/>
          <w:sz w:val="21"/>
          <w:szCs w:val="21"/>
          <w:lang w:eastAsia="ru-RU"/>
        </w:rPr>
        <w:t>  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системы ДОУ включают в себя: электронную почту, локальную сеть в выходом в Интернет, установлен </w:t>
      </w:r>
      <w:proofErr w:type="spellStart"/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 и действует официальный сайт образовательного учреждения. 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Доступ воспитанников к информационным системам и информационно-телекоммуникационным сетям не предусмотрен образовательной программой ДОУ.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Одним из направлений в деятельности ДОУ является информатизация образовательного процесса, которая рассматривается как процесс, направленный на повышение </w:t>
      </w:r>
      <w:proofErr w:type="spellStart"/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эффективновности</w:t>
      </w:r>
      <w:proofErr w:type="spellEnd"/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образовательного процесса и администрирования посредством применения ИКТ (информационно-коммуникационных технологий).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свободном доступе для детей в ДОУ компьютеров, планшетов не имеется, вход в Интернет не доступен.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Доступ к сети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 имеют только работники МБ</w:t>
      </w: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№135». </w:t>
      </w:r>
      <w:r w:rsidRPr="0002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от деятельности с детьми время каждый педагог ДОУ может воспользоваться техническими и сетевыми ресурсами для выполнения воспитательно-образовательных задач.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воспитанников (обучающихся) МБДОУ "Детский сад № 135</w:t>
      </w:r>
      <w:r w:rsidRPr="00025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отсутствует доступ к электронным образовательным ресурсам. 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spellStart"/>
      <w:r w:rsidRPr="000253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Собсбственные</w:t>
      </w:r>
      <w:proofErr w:type="spellEnd"/>
      <w:r w:rsidRPr="000253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электронные образовательные ресурсы.</w:t>
      </w:r>
      <w:r w:rsidRPr="0002532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      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Собственные электронные образовательные и информационные ресурсы отсутствуют.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Сторонние электронные образовательные и информационные ресурсы.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Эти ссылки на информационно-образовательные ресурсы могут быть Вам полезны:</w:t>
      </w:r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Федеральный портал "Российское образование" - </w:t>
      </w:r>
      <w:hyperlink r:id="rId4" w:tgtFrame="true" w:history="1">
        <w:r w:rsidRPr="00025320">
          <w:rPr>
            <w:rFonts w:ascii="Trebuchet MS" w:eastAsia="Times New Roman" w:hAnsi="Trebuchet MS" w:cs="Times New Roman"/>
            <w:color w:val="1400A4"/>
            <w:sz w:val="24"/>
            <w:szCs w:val="24"/>
            <w:u w:val="single"/>
            <w:lang w:eastAsia="ru-RU"/>
          </w:rPr>
          <w:t>http://www.edu.ru</w:t>
        </w:r>
      </w:hyperlink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Информационная система "Единое окно доступа к образовательным ресурсам" - </w:t>
      </w:r>
      <w:hyperlink r:id="rId5" w:tgtFrame="true" w:history="1">
        <w:r w:rsidRPr="00025320">
          <w:rPr>
            <w:rFonts w:ascii="Trebuchet MS" w:eastAsia="Times New Roman" w:hAnsi="Trebuchet MS" w:cs="Times New Roman"/>
            <w:color w:val="1400A4"/>
            <w:sz w:val="24"/>
            <w:szCs w:val="24"/>
            <w:u w:val="single"/>
            <w:lang w:eastAsia="ru-RU"/>
          </w:rPr>
          <w:t>http://window.edu.ru</w:t>
        </w:r>
      </w:hyperlink>
    </w:p>
    <w:p w:rsidR="000071F4" w:rsidRPr="00025320" w:rsidRDefault="000071F4" w:rsidP="000071F4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Единая коллекция цифровых образовательных ресурсов - </w:t>
      </w:r>
      <w:hyperlink r:id="rId6" w:tgtFrame="true" w:history="1">
        <w:r w:rsidRPr="00025320">
          <w:rPr>
            <w:rFonts w:ascii="Trebuchet MS" w:eastAsia="Times New Roman" w:hAnsi="Trebuchet MS" w:cs="Times New Roman"/>
            <w:color w:val="1400A4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0071F4" w:rsidRPr="00D4074D" w:rsidRDefault="000071F4" w:rsidP="00D4074D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2532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Федеральный центр информационно-образовательных ресурсов - </w:t>
      </w:r>
      <w:hyperlink r:id="rId7" w:tgtFrame="true" w:history="1">
        <w:r w:rsidRPr="00025320">
          <w:rPr>
            <w:rFonts w:ascii="Trebuchet MS" w:eastAsia="Times New Roman" w:hAnsi="Trebuchet MS" w:cs="Times New Roman"/>
            <w:color w:val="1400A4"/>
            <w:sz w:val="24"/>
            <w:szCs w:val="24"/>
            <w:u w:val="single"/>
            <w:lang w:eastAsia="ru-RU"/>
          </w:rPr>
          <w:t>http://fcior.edu.ru</w:t>
        </w:r>
      </w:hyperlink>
      <w:bookmarkStart w:id="0" w:name="_GoBack"/>
      <w:bookmarkEnd w:id="0"/>
    </w:p>
    <w:p w:rsidR="000071F4" w:rsidRDefault="000071F4" w:rsidP="000071F4">
      <w:pPr>
        <w:shd w:val="clear" w:color="auto" w:fill="FDFDFD"/>
        <w:spacing w:after="0" w:line="240" w:lineRule="auto"/>
        <w:ind w:left="-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7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ОВЗ</w:t>
      </w: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071F4" w:rsidRPr="00042D1A" w:rsidRDefault="000071F4" w:rsidP="000071F4">
      <w:pPr>
        <w:shd w:val="clear" w:color="auto" w:fill="FDFDFD"/>
        <w:spacing w:after="0" w:line="240" w:lineRule="auto"/>
        <w:ind w:left="-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фициальный сайт образовательной организации имеет версию сайта для слабовидящих. Для повышения качества образовательного процесса в детском саду используются электронные образовательные ресурсы: мультимедийные презентационные материалы, обучающие программы, обучающие фильмы, мультфильмы, звуковые файлы (музыка и аудиокниги) и др. Специально оборудованного компьютерного кабинета с доступом к информационным системам и информационно-телекоммуникационным </w:t>
      </w:r>
      <w:proofErr w:type="gramStart"/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сетям  для</w:t>
      </w:r>
      <w:proofErr w:type="gramEnd"/>
      <w:r w:rsidRPr="00042D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использования инвалидами и лицами с ограниченными возможностями здоровья нет.</w:t>
      </w:r>
    </w:p>
    <w:p w:rsidR="000071F4" w:rsidRDefault="000071F4" w:rsidP="000071F4">
      <w:pPr>
        <w:spacing w:after="0" w:line="240" w:lineRule="auto"/>
        <w:ind w:left="-567"/>
        <w:jc w:val="both"/>
      </w:pPr>
    </w:p>
    <w:p w:rsidR="00512FC8" w:rsidRDefault="00512FC8" w:rsidP="000071F4">
      <w:pPr>
        <w:spacing w:after="0" w:line="240" w:lineRule="auto"/>
        <w:ind w:left="-567"/>
        <w:jc w:val="both"/>
      </w:pPr>
    </w:p>
    <w:sectPr w:rsidR="00512FC8" w:rsidSect="00D4074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AE"/>
    <w:rsid w:val="000071F4"/>
    <w:rsid w:val="003641AE"/>
    <w:rsid w:val="00512FC8"/>
    <w:rsid w:val="00D4074D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9A73-7A9B-4D7A-805F-9FD5F9BE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indow.ed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2024-09-25T08:15:00Z</dcterms:created>
  <dcterms:modified xsi:type="dcterms:W3CDTF">2024-09-25T08:31:00Z</dcterms:modified>
</cp:coreProperties>
</file>