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EB" w:rsidRPr="008228EB" w:rsidRDefault="008228EB" w:rsidP="008228E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28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материально- техническом обеспечении образовательной деятельности, в том числе в отношении инвалидов и лиц с ограниченными возможностями здоровья</w:t>
      </w:r>
    </w:p>
    <w:p w:rsidR="008228EB" w:rsidRDefault="008228EB" w:rsidP="008228EB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созданы необходимые условия для осуществления образовательного процесса с воспитанниками. В здании установлен необходимый режим функционирования водоснабжения, канализации, центрального отопления,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свещения, электрооборудования.</w:t>
      </w:r>
    </w:p>
    <w:p w:rsidR="008228EB" w:rsidRDefault="008228EB" w:rsidP="008228EB">
      <w:pPr>
        <w:spacing w:after="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проводится проверка работы вентиляции. Оборудование помещений соответствует санитарным нормам,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требованиям инструкций по охране жизни и здоровья воспитанников. </w:t>
      </w:r>
    </w:p>
    <w:p w:rsidR="008228EB" w:rsidRDefault="008228EB" w:rsidP="008228EB">
      <w:pPr>
        <w:spacing w:after="150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228EB" w:rsidRDefault="008228EB" w:rsidP="008228EB">
      <w:pPr>
        <w:spacing w:after="0" w:line="240" w:lineRule="auto"/>
        <w:ind w:left="-567" w:right="141"/>
        <w:textAlignment w:val="baseline"/>
        <w:outlineLvl w:val="3"/>
        <w:rPr>
          <w:rFonts w:ascii="Open Sans" w:eastAsia="Times New Roman" w:hAnsi="Open Sans" w:cs="Times New Roman"/>
          <w:b/>
          <w:bCs/>
          <w:color w:val="3D3B33"/>
          <w:sz w:val="30"/>
          <w:szCs w:val="30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Об оборудованных учебных кабинетах (групповых помещениях ДОУ)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«Детский сад № 135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созданы условия для осуществления образовательного процесса с детьми раннего и дошкольного возраста. Для каждой возрастной группы имеется всё необходимое для полноценного функционирования. Все помещения: раздевальная, групповая, спальная, туалетная, умывальная, оборудованы в соответствии с санитарными нормами и их назначением.</w:t>
      </w:r>
    </w:p>
    <w:p w:rsidR="008228EB" w:rsidRDefault="008228EB" w:rsidP="008228EB">
      <w:pPr>
        <w:spacing w:after="0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 функционируют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групп. Из них:</w:t>
      </w:r>
    </w:p>
    <w:p w:rsidR="008228EB" w:rsidRDefault="008228EB" w:rsidP="008228EB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раннего возраста (от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 –х лет);</w:t>
      </w:r>
    </w:p>
    <w:p w:rsidR="008228EB" w:rsidRDefault="008228EB" w:rsidP="008228EB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групп дошкольного возраста (от 3 до 7 лет).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оснащены детской мебелью, комплектами игровых модулей, пособиями для полноценного развития детей с учетом их возрастных особенностей и интересов. 8 группы оснащены интерактивным оборудованием. Оборудование групповых помещений соответствует росту и возрасту детей. В группах создана развивающая предметно-пространственная среда с учетом основных направлений развития воспитанника. Подбор оборудования осуществляется в соответствии с ОП ДО.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предусмотренные для использования инвалидами и лицами с ОВЗ оборудованные учебные кабинеты (групповые комнаты) в ДОУ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отстутствуют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наличии детей инвалидов и детей с ОВЗ воспитанники обучаются в оборудованных по возрасту учебных кабинетах (групповых комнатах).</w:t>
      </w:r>
    </w:p>
    <w:p w:rsidR="008228EB" w:rsidRDefault="008228EB" w:rsidP="008228EB">
      <w:pPr>
        <w:pStyle w:val="a3"/>
        <w:spacing w:before="0" w:beforeAutospacing="0" w:after="0" w:afterAutospacing="0"/>
        <w:ind w:left="-567" w:right="141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</w:rPr>
        <w:t>О наличии оборудованных объектов для проведения практических занятий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5" w:history="1">
        <w:r>
          <w:rPr>
            <w:rStyle w:val="kidscurtain"/>
            <w:rFonts w:ascii="Helvetica" w:hAnsi="Helvetica" w:cs="Helvetica"/>
            <w:color w:val="3185CB"/>
            <w:sz w:val="21"/>
            <w:szCs w:val="21"/>
            <w:bdr w:val="none" w:sz="0" w:space="0" w:color="auto" w:frame="1"/>
          </w:rPr>
          <w:t> </w:t>
        </w:r>
      </w:hyperlink>
    </w:p>
    <w:p w:rsidR="008228EB" w:rsidRDefault="008228EB" w:rsidP="008228EB">
      <w:pPr>
        <w:pStyle w:val="a3"/>
        <w:spacing w:before="0" w:beforeAutospacing="0" w:after="300" w:afterAutospacing="0"/>
        <w:ind w:left="-567" w:right="141"/>
        <w:jc w:val="both"/>
        <w:textAlignment w:val="baseline"/>
        <w:rPr>
          <w:rFonts w:ascii="Open Sans" w:hAnsi="Open Sans"/>
          <w:color w:val="3D3B33"/>
          <w:sz w:val="21"/>
          <w:szCs w:val="21"/>
        </w:rPr>
      </w:pPr>
      <w:r>
        <w:rPr>
          <w:rStyle w:val="a4"/>
          <w:color w:val="000000"/>
        </w:rPr>
        <w:t>Изобразительная студия</w:t>
      </w:r>
      <w:r>
        <w:rPr>
          <w:color w:val="000000"/>
        </w:rPr>
        <w:t xml:space="preserve"> предназначена для организованной образовательной деятельности по образовательной области художественно-эстетическое развитие (изобразительная деятельность), праздников </w:t>
      </w:r>
      <w:proofErr w:type="gramStart"/>
      <w:r>
        <w:rPr>
          <w:color w:val="000000"/>
        </w:rPr>
        <w:t>и  развлечений</w:t>
      </w:r>
      <w:proofErr w:type="gramEnd"/>
      <w:r>
        <w:rPr>
          <w:color w:val="000000"/>
        </w:rPr>
        <w:t xml:space="preserve">. Студия </w:t>
      </w:r>
      <w:proofErr w:type="gramStart"/>
      <w:r>
        <w:rPr>
          <w:color w:val="000000"/>
        </w:rPr>
        <w:t>оснащена  необходимым</w:t>
      </w:r>
      <w:proofErr w:type="gramEnd"/>
      <w:r>
        <w:rPr>
          <w:color w:val="000000"/>
        </w:rPr>
        <w:t xml:space="preserve"> материалом для изобразительной деятельности: наборы цветных карандашей, кисточки, ватные палочки, поролоновые губки емкости для промывания кистей, подставки для кистей, салфетки, гуашевая краска, набор бумаги разных геометрических форм, образцы по рисованию. </w:t>
      </w:r>
    </w:p>
    <w:p w:rsidR="008228EB" w:rsidRDefault="008228EB" w:rsidP="008228EB">
      <w:pPr>
        <w:pStyle w:val="a3"/>
        <w:spacing w:before="0" w:beforeAutospacing="0" w:after="150" w:afterAutospacing="0"/>
        <w:ind w:left="-567" w:right="141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4"/>
          <w:color w:val="000000"/>
        </w:rPr>
        <w:t>Кабинет педагога- психолога</w:t>
      </w:r>
      <w:r>
        <w:rPr>
          <w:color w:val="000000"/>
        </w:rPr>
        <w:t xml:space="preserve"> оснащен в </w:t>
      </w:r>
      <w:proofErr w:type="spellStart"/>
      <w:r>
        <w:rPr>
          <w:color w:val="000000"/>
        </w:rPr>
        <w:t>соотвествии</w:t>
      </w:r>
      <w:proofErr w:type="spellEnd"/>
      <w:r>
        <w:rPr>
          <w:color w:val="000000"/>
        </w:rPr>
        <w:t xml:space="preserve"> с рекомендациями ФИРО </w:t>
      </w:r>
      <w:proofErr w:type="gramStart"/>
      <w:r>
        <w:rPr>
          <w:color w:val="000000"/>
        </w:rPr>
        <w:t>к  организации</w:t>
      </w:r>
      <w:proofErr w:type="gramEnd"/>
      <w:r>
        <w:rPr>
          <w:color w:val="000000"/>
        </w:rPr>
        <w:t xml:space="preserve"> развивающей предметно- пространственной среды в </w:t>
      </w:r>
      <w:proofErr w:type="spellStart"/>
      <w:r>
        <w:rPr>
          <w:color w:val="000000"/>
        </w:rPr>
        <w:t>соотвествии</w:t>
      </w:r>
      <w:proofErr w:type="spellEnd"/>
      <w:r>
        <w:rPr>
          <w:color w:val="000000"/>
        </w:rPr>
        <w:t xml:space="preserve"> с ФГОС ДО.</w:t>
      </w:r>
    </w:p>
    <w:p w:rsidR="008228EB" w:rsidRDefault="008228EB" w:rsidP="008228EB">
      <w:pPr>
        <w:pStyle w:val="a3"/>
        <w:spacing w:before="0" w:beforeAutospacing="0" w:after="150" w:afterAutospacing="0"/>
        <w:ind w:left="-567" w:right="141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 xml:space="preserve">Специально предусмотренных для использования инвалидами и лицами с ОВЗ </w:t>
      </w:r>
      <w:proofErr w:type="gramStart"/>
      <w:r>
        <w:rPr>
          <w:color w:val="000000"/>
        </w:rPr>
        <w:t>оборудованные  объекты</w:t>
      </w:r>
      <w:proofErr w:type="gramEnd"/>
      <w:r>
        <w:rPr>
          <w:color w:val="000000"/>
        </w:rPr>
        <w:t xml:space="preserve"> для проведения практических занятий в ДОУ отсутствуют. При наличии детей инвалидов и детей с ОВЗ практические занятия проводятся в группах и специально оборудованных помещениях.</w:t>
      </w:r>
    </w:p>
    <w:p w:rsidR="008228EB" w:rsidRDefault="008228EB" w:rsidP="008228EB">
      <w:pPr>
        <w:pStyle w:val="a3"/>
        <w:spacing w:before="0" w:beforeAutospacing="0" w:after="150" w:afterAutospacing="0"/>
        <w:ind w:left="-567" w:right="141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Имеется центр психолого-</w:t>
      </w:r>
      <w:r>
        <w:rPr>
          <w:color w:val="000000"/>
        </w:rPr>
        <w:t xml:space="preserve"> педагогического сопровождения.</w:t>
      </w:r>
    </w:p>
    <w:p w:rsidR="008228EB" w:rsidRPr="008228EB" w:rsidRDefault="008228EB" w:rsidP="008228EB">
      <w:pPr>
        <w:ind w:left="-567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8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детском саду </w:t>
      </w:r>
      <w:proofErr w:type="gramStart"/>
      <w:r w:rsidRPr="008228EB">
        <w:rPr>
          <w:rFonts w:ascii="Times New Roman" w:hAnsi="Times New Roman" w:cs="Times New Roman"/>
          <w:color w:val="000000"/>
          <w:sz w:val="24"/>
          <w:szCs w:val="24"/>
        </w:rPr>
        <w:t>имеется  </w:t>
      </w:r>
      <w:r w:rsidRPr="008228EB">
        <w:rPr>
          <w:rStyle w:val="a4"/>
          <w:rFonts w:ascii="Times New Roman" w:hAnsi="Times New Roman" w:cs="Times New Roman"/>
          <w:color w:val="000000"/>
          <w:sz w:val="24"/>
          <w:szCs w:val="24"/>
        </w:rPr>
        <w:t>музыкальный</w:t>
      </w:r>
      <w:proofErr w:type="gramEnd"/>
      <w:r w:rsidRPr="008228E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зал,</w:t>
      </w:r>
      <w:r w:rsidRPr="008228EB">
        <w:rPr>
          <w:rFonts w:ascii="Times New Roman" w:hAnsi="Times New Roman" w:cs="Times New Roman"/>
          <w:color w:val="000000"/>
          <w:sz w:val="24"/>
          <w:szCs w:val="24"/>
        </w:rPr>
        <w:t xml:space="preserve"> который оснащен различными инструментами: пианино, музыкальный центр, </w:t>
      </w:r>
      <w:proofErr w:type="spellStart"/>
      <w:r w:rsidRPr="008228EB">
        <w:rPr>
          <w:rFonts w:ascii="Times New Roman" w:hAnsi="Times New Roman" w:cs="Times New Roman"/>
          <w:color w:val="000000"/>
          <w:sz w:val="24"/>
          <w:szCs w:val="24"/>
        </w:rPr>
        <w:t>магнитофон,проектор</w:t>
      </w:r>
      <w:proofErr w:type="spellEnd"/>
      <w:r w:rsidRPr="008228EB">
        <w:rPr>
          <w:rFonts w:ascii="Times New Roman" w:hAnsi="Times New Roman" w:cs="Times New Roman"/>
          <w:color w:val="000000"/>
          <w:sz w:val="24"/>
          <w:szCs w:val="24"/>
        </w:rPr>
        <w:t>, ноутбук, экран, синтезатор, светомузыка и детские музыкальные инструменты: ксилофон, металлофоны, бубны, трещотки, маракасы и другие. В зале проводятся музыкальная об</w:t>
      </w:r>
      <w:bookmarkStart w:id="0" w:name="_GoBack"/>
      <w:bookmarkEnd w:id="0"/>
      <w:r w:rsidRPr="008228EB">
        <w:rPr>
          <w:rFonts w:ascii="Times New Roman" w:hAnsi="Times New Roman" w:cs="Times New Roman"/>
          <w:color w:val="000000"/>
          <w:sz w:val="24"/>
          <w:szCs w:val="24"/>
        </w:rPr>
        <w:t>разовательная деятельность, утренняя гимнастика, подгрупповые и индивидуальные занятия, праздники, досуги и развлечения.</w:t>
      </w:r>
    </w:p>
    <w:p w:rsidR="008228EB" w:rsidRPr="008228EB" w:rsidRDefault="008228EB" w:rsidP="008228EB">
      <w:pPr>
        <w:ind w:left="-567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8E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228EB">
        <w:rPr>
          <w:rFonts w:ascii="Times New Roman" w:hAnsi="Times New Roman" w:cs="Times New Roman"/>
          <w:color w:val="000000"/>
          <w:sz w:val="24"/>
          <w:szCs w:val="24"/>
        </w:rPr>
        <w:t xml:space="preserve">ля каждой возрастной группой </w:t>
      </w:r>
      <w:proofErr w:type="gramStart"/>
      <w:r w:rsidRPr="008228EB">
        <w:rPr>
          <w:rFonts w:ascii="Times New Roman" w:hAnsi="Times New Roman" w:cs="Times New Roman"/>
          <w:color w:val="000000"/>
          <w:sz w:val="24"/>
          <w:szCs w:val="24"/>
        </w:rPr>
        <w:t>закреплены  оборудованные</w:t>
      </w:r>
      <w:proofErr w:type="gramEnd"/>
      <w:r w:rsidRPr="008228EB">
        <w:rPr>
          <w:rFonts w:ascii="Times New Roman" w:hAnsi="Times New Roman" w:cs="Times New Roman"/>
          <w:color w:val="000000"/>
          <w:sz w:val="24"/>
          <w:szCs w:val="24"/>
        </w:rPr>
        <w:t xml:space="preserve"> прогулочные участки с теневыми навесами с игровым оборудованием в соответствии с возрастными особенностями воспитанников. </w:t>
      </w:r>
    </w:p>
    <w:p w:rsidR="008228EB" w:rsidRDefault="008228EB" w:rsidP="008228EB">
      <w:pPr>
        <w:spacing w:before="150" w:after="150" w:line="240" w:lineRule="auto"/>
        <w:ind w:left="-567" w:right="141"/>
        <w:outlineLvl w:val="3"/>
        <w:rPr>
          <w:rFonts w:ascii="Helvetica" w:eastAsia="Times New Roman" w:hAnsi="Helvetica" w:cs="Helvetica"/>
          <w:color w:val="0096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аличии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оборудованных  библиотек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ДОО располагается в методическом кабинете, в котором собран фонд литературы, необходимой для работы с детьми, родителями и педагогами:</w:t>
      </w:r>
    </w:p>
    <w:p w:rsidR="008228EB" w:rsidRDefault="008228EB" w:rsidP="008228EB">
      <w:pPr>
        <w:spacing w:after="150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методическом кабинете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</w:r>
    </w:p>
    <w:p w:rsidR="008228EB" w:rsidRDefault="008228EB" w:rsidP="008228EB">
      <w:pPr>
        <w:spacing w:after="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Методическая литература размещена по разделам:</w:t>
      </w:r>
    </w:p>
    <w:p w:rsidR="008228EB" w:rsidRDefault="008228EB" w:rsidP="008228EB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«Физическое развитие»,</w:t>
      </w:r>
    </w:p>
    <w:p w:rsidR="008228EB" w:rsidRDefault="008228EB" w:rsidP="008228EB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развитие»,</w:t>
      </w:r>
    </w:p>
    <w:p w:rsidR="008228EB" w:rsidRDefault="008228EB" w:rsidP="008228EB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развитие»,</w:t>
      </w:r>
    </w:p>
    <w:p w:rsidR="008228EB" w:rsidRDefault="008228EB" w:rsidP="008228EB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</w:t>
      </w:r>
    </w:p>
    <w:p w:rsidR="008228EB" w:rsidRDefault="008228EB" w:rsidP="008228EB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«Художественно-эстетическое развитие»,</w:t>
      </w:r>
    </w:p>
    <w:p w:rsidR="008228EB" w:rsidRDefault="008228EB" w:rsidP="008228EB">
      <w:pPr>
        <w:spacing w:after="150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методическом 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инете имеется 4 рабочих стола, 1 компьютер, 1 ноутбук,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МФУ, выход в Интернет. Для работы педагогов в кабинете имеется отдельное компьютеризированное место.</w:t>
      </w:r>
    </w:p>
    <w:p w:rsidR="008228EB" w:rsidRDefault="008228EB" w:rsidP="008228EB">
      <w:pPr>
        <w:spacing w:after="0" w:line="240" w:lineRule="auto"/>
        <w:ind w:left="-567" w:right="141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8228EB" w:rsidRDefault="008228EB" w:rsidP="008228EB">
      <w:pPr>
        <w:spacing w:after="150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наличии оборудованных объектов спорта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Физкультурный зал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 современными спортивными материалами и оборудованием: гимнастическая стена, щит баскетбольный, батуты, корзины для мячей, мячи резиновые, скакалки, ходунки на веревке, кубы разного размера, скамейки гимнастические, маты гимнастические, разметочная фишка, мешочки с грузом, тоннель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мостик лесенка, ворота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хоккея,  нагрудники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командной игры, стойки для прыжков в высоту,  индивидуальные коврики для ОРУ, султанчики, мишени разные, флажки.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8228EB" w:rsidRDefault="008228EB" w:rsidP="008228EB">
      <w:pPr>
        <w:spacing w:after="15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 для организации двигательной образовательной деятельности, физического развития детей, проведения физкультурных занятий, утренней гимнастики, подгрупповых и индивидуальных занятий, спортивных соревнований, праздников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развлечений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228EB" w:rsidRDefault="008228EB" w:rsidP="008228EB">
      <w:pPr>
        <w:spacing w:after="0" w:line="240" w:lineRule="auto"/>
        <w:ind w:left="-567" w:right="141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8228EB" w:rsidRDefault="008228EB" w:rsidP="008228EB">
      <w:pPr>
        <w:spacing w:after="150" w:line="240" w:lineRule="auto"/>
        <w:ind w:left="-567" w:right="14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детского сада располагается площадка для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элементам спортивных игр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sectPr w:rsidR="0082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81E99"/>
    <w:multiLevelType w:val="multilevel"/>
    <w:tmpl w:val="19EC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C7C4F"/>
    <w:multiLevelType w:val="multilevel"/>
    <w:tmpl w:val="7B6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23"/>
    <w:rsid w:val="006E7A23"/>
    <w:rsid w:val="008228EB"/>
    <w:rsid w:val="00D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BA67-8EB0-46F1-A4B1-4F047801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idscurtain">
    <w:name w:val="kids_curtain"/>
    <w:basedOn w:val="a0"/>
    <w:rsid w:val="008228EB"/>
  </w:style>
  <w:style w:type="character" w:styleId="a4">
    <w:name w:val="Strong"/>
    <w:basedOn w:val="a0"/>
    <w:uiPriority w:val="22"/>
    <w:qFormat/>
    <w:rsid w:val="008228EB"/>
    <w:rPr>
      <w:b/>
      <w:bCs/>
    </w:rPr>
  </w:style>
  <w:style w:type="character" w:styleId="a5">
    <w:name w:val="Hyperlink"/>
    <w:basedOn w:val="a0"/>
    <w:uiPriority w:val="99"/>
    <w:semiHidden/>
    <w:unhideWhenUsed/>
    <w:rsid w:val="00822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dushki-141.ru/wp-content/uploads/2016/08/Kopiya-PA04297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2024-09-24T11:54:00Z</dcterms:created>
  <dcterms:modified xsi:type="dcterms:W3CDTF">2024-09-24T12:00:00Z</dcterms:modified>
</cp:coreProperties>
</file>